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68B5" w:rsidRDefault="009A43AE" w:rsidP="009A43AE">
      <w:pPr>
        <w:pStyle w:val="Heading1"/>
      </w:pPr>
      <w:bookmarkStart w:id="0" w:name="_5lxi7os9wr1h" w:colFirst="0" w:colLast="0"/>
      <w:bookmarkEnd w:id="0"/>
      <w:r>
        <w:t>Bullhorn Internal Release Notes - 2024.8</w:t>
      </w:r>
    </w:p>
    <w:p w:rsidR="00C468B5" w:rsidRDefault="009A43AE">
      <w:pPr>
        <w:pStyle w:val="Title"/>
      </w:pPr>
      <w:bookmarkStart w:id="1" w:name="_aopzdz4p1qjf" w:colFirst="0" w:colLast="0"/>
      <w:bookmarkEnd w:id="1"/>
      <w:r>
        <w:t>Bullhorn Internal Release Notes</w:t>
      </w:r>
    </w:p>
    <w:p w:rsidR="00C468B5" w:rsidRDefault="009A43AE">
      <w:r>
        <w:t>Welcome to the internal details of the upcoming Bullhorn release! We're excited to share some insights into the enhancements we have in store for our products.</w:t>
      </w:r>
    </w:p>
    <w:sdt>
      <w:sdtPr>
        <w:id w:val="159521534"/>
        <w:docPartObj>
          <w:docPartGallery w:val="Table of Contents"/>
          <w:docPartUnique/>
        </w:docPartObj>
      </w:sdtPr>
      <w:sdtEndPr/>
      <w:sdtContent>
        <w:p w:rsidR="009A43AE" w:rsidRDefault="009A43AE" w:rsidP="009A43AE">
          <w:pPr>
            <w:widowControl w:val="0"/>
            <w:spacing w:before="60" w:after="0" w:line="240" w:lineRule="auto"/>
          </w:pPr>
        </w:p>
        <w:p w:rsidR="00C468B5" w:rsidRDefault="00201661" w:rsidP="009A43AE">
          <w:pPr>
            <w:widowControl w:val="0"/>
            <w:spacing w:before="60" w:after="0" w:line="240" w:lineRule="auto"/>
            <w:ind w:left="1080"/>
          </w:pPr>
        </w:p>
      </w:sdtContent>
    </w:sdt>
    <w:p w:rsidR="00C468B5" w:rsidRDefault="009A43AE">
      <w:pPr>
        <w:pStyle w:val="Heading1"/>
      </w:pPr>
      <w:bookmarkStart w:id="2" w:name="_adcnoxcs1s3h" w:colFirst="0" w:colLast="0"/>
      <w:bookmarkEnd w:id="2"/>
      <w:r>
        <w:t>Analytics</w:t>
      </w:r>
    </w:p>
    <w:p w:rsidR="00C468B5" w:rsidRDefault="009A43AE">
      <w:pPr>
        <w:pStyle w:val="Heading2"/>
      </w:pPr>
      <w:bookmarkStart w:id="3" w:name="_y47nizhli70c" w:colFirst="0" w:colLast="0"/>
      <w:bookmarkEnd w:id="3"/>
      <w:r>
        <w:t>Metrics</w:t>
      </w:r>
    </w:p>
    <w:bookmarkStart w:id="4" w:name="_khebep821fz2" w:colFirst="0" w:colLast="0"/>
    <w:bookmarkEnd w:id="4"/>
    <w:p w:rsidR="00C468B5" w:rsidRDefault="009A43AE">
      <w:pPr>
        <w:pStyle w:val="Heading3"/>
      </w:pPr>
      <w:r>
        <w:fldChar w:fldCharType="begin"/>
      </w:r>
      <w:r>
        <w:instrText>HYPERLINK "https://bullhorn.atlassian.net/browse/BA-8782" \h</w:instrText>
      </w:r>
      <w:r>
        <w:fldChar w:fldCharType="separate"/>
      </w:r>
      <w:r>
        <w:rPr>
          <w:color w:val="1155CC"/>
          <w:u w:val="single"/>
        </w:rPr>
        <w:t xml:space="preserve">Internal Users Disable KPIs with Poor Performance </w:t>
      </w:r>
      <w:r>
        <w:rPr>
          <w:color w:val="1155CC"/>
          <w:u w:val="single"/>
        </w:rPr>
        <w:fldChar w:fldCharType="end"/>
      </w:r>
    </w:p>
    <w:p w:rsidR="00C468B5" w:rsidRDefault="009A43AE">
      <w:pPr>
        <w:pStyle w:val="Heading4"/>
      </w:pPr>
      <w:bookmarkStart w:id="5" w:name="_n9dew9dpgmjt" w:colFirst="0" w:colLast="0"/>
      <w:bookmarkEnd w:id="5"/>
      <w:r>
        <w:t>What’s new?</w:t>
      </w:r>
    </w:p>
    <w:p w:rsidR="00C468B5" w:rsidRDefault="009A43AE">
      <w:r>
        <w:t>We’ve added the ability for internal users to disable metrics created by clients using Metric Admin. To disable a metric, click the</w:t>
      </w:r>
      <w:r>
        <w:rPr>
          <w:b/>
        </w:rPr>
        <w:t xml:space="preserve"> 3 dots</w:t>
      </w:r>
      <w:r>
        <w:t xml:space="preserve"> next to the metric and select </w:t>
      </w:r>
      <w:r>
        <w:rPr>
          <w:b/>
        </w:rPr>
        <w:t>Disable Metric.</w:t>
      </w:r>
      <w:r>
        <w:t xml:space="preserve">Disabled metrics will display a warning icon and message in the </w:t>
      </w:r>
      <w:r>
        <w:rPr>
          <w:i/>
        </w:rPr>
        <w:t>Metrics</w:t>
      </w:r>
      <w:r>
        <w:t xml:space="preserve"> tab, and will return a </w:t>
      </w:r>
      <w:r>
        <w:rPr>
          <w:i/>
        </w:rPr>
        <w:t xml:space="preserve">0 </w:t>
      </w:r>
      <w:r>
        <w:t>value in the app.</w:t>
      </w:r>
    </w:p>
    <w:p w:rsidR="00C468B5" w:rsidRDefault="009A43AE">
      <w:r>
        <w:t>We recommend contacting the client immediately after disabling a metric to inform them and help resolve the issue.</w:t>
      </w:r>
    </w:p>
    <w:p w:rsidR="00C468B5" w:rsidRDefault="009A43AE">
      <w:pPr>
        <w:pStyle w:val="Heading4"/>
        <w:spacing w:before="240"/>
      </w:pPr>
      <w:bookmarkStart w:id="6" w:name="_7f8mal49s3jb" w:colFirst="0" w:colLast="0"/>
      <w:bookmarkEnd w:id="6"/>
      <w:r>
        <w:t>Why does it matter?</w:t>
      </w:r>
    </w:p>
    <w:p w:rsidR="00C468B5" w:rsidRDefault="009A43AE">
      <w:r>
        <w:t>Metrics that run extremely slowly or time out can greatly impact system performance. To offer a straightforward metric editing experience, we allow customers to save their metrics regardless of performance as long as they run successfully. This update allows Support to disable metrics impacting system performance before working with the client on a resolution.</w:t>
      </w:r>
    </w:p>
    <w:p w:rsidR="00C468B5" w:rsidRDefault="009A43AE">
      <w:pPr>
        <w:pStyle w:val="Heading1"/>
      </w:pPr>
      <w:bookmarkStart w:id="7" w:name="_reho5sdvghs2" w:colFirst="0" w:colLast="0"/>
      <w:bookmarkEnd w:id="7"/>
      <w:r>
        <w:t>ATS</w:t>
      </w:r>
    </w:p>
    <w:p w:rsidR="00C468B5" w:rsidRDefault="009A43AE">
      <w:pPr>
        <w:pStyle w:val="Heading2"/>
      </w:pPr>
      <w:bookmarkStart w:id="8" w:name="_gznw3oext9kp" w:colFirst="0" w:colLast="0"/>
      <w:bookmarkEnd w:id="8"/>
      <w:r>
        <w:t>Gladmin</w:t>
      </w:r>
    </w:p>
    <w:bookmarkStart w:id="9" w:name="_g3jctu85ybph" w:colFirst="0" w:colLast="0"/>
    <w:bookmarkEnd w:id="9"/>
    <w:p w:rsidR="00C468B5" w:rsidRDefault="009A43AE">
      <w:pPr>
        <w:pStyle w:val="Heading3"/>
      </w:pPr>
      <w:r>
        <w:fldChar w:fldCharType="begin"/>
      </w:r>
      <w:r>
        <w:instrText>HYPERLINK "https://bullhorn.atlassian.net/browse/BH-88882" \h</w:instrText>
      </w:r>
      <w:r>
        <w:fldChar w:fldCharType="separate"/>
      </w:r>
      <w:r>
        <w:rPr>
          <w:color w:val="1155CC"/>
          <w:u w:val="single"/>
        </w:rPr>
        <w:t>Keywords Expansion to Add Corp Setting</w:t>
      </w:r>
      <w:r>
        <w:rPr>
          <w:color w:val="1155CC"/>
          <w:u w:val="single"/>
        </w:rPr>
        <w:fldChar w:fldCharType="end"/>
      </w:r>
    </w:p>
    <w:p w:rsidR="00C468B5" w:rsidRDefault="009A43AE">
      <w:pPr>
        <w:pStyle w:val="Heading4"/>
        <w:spacing w:before="240"/>
      </w:pPr>
      <w:bookmarkStart w:id="10" w:name="_gu7rhxyhn1tq" w:colFirst="0" w:colLast="0"/>
      <w:bookmarkEnd w:id="10"/>
      <w:r>
        <w:t>What’s new?</w:t>
      </w:r>
    </w:p>
    <w:p w:rsidR="00C468B5" w:rsidRDefault="009A43AE">
      <w:r>
        <w:t>A new corporation setting has been added to Gladmin called “</w:t>
      </w:r>
      <w:r>
        <w:rPr>
          <w:b/>
        </w:rPr>
        <w:t>Keyword Expansion Enabled</w:t>
      </w:r>
      <w:r>
        <w:t>.”</w:t>
      </w:r>
    </w:p>
    <w:p w:rsidR="00C468B5" w:rsidRDefault="009A43AE">
      <w:pPr>
        <w:pStyle w:val="Heading4"/>
        <w:spacing w:before="240"/>
      </w:pPr>
      <w:bookmarkStart w:id="11" w:name="_9obaw5g79qsm" w:colFirst="0" w:colLast="0"/>
      <w:bookmarkEnd w:id="11"/>
      <w:r>
        <w:lastRenderedPageBreak/>
        <w:t>Why does it matter?</w:t>
      </w:r>
    </w:p>
    <w:p w:rsidR="00C468B5" w:rsidRDefault="009A43AE">
      <w:r>
        <w:t>The keyword expansion allows users to search for keywords and retrieve related keyword groups.</w:t>
      </w:r>
    </w:p>
    <w:p w:rsidR="00C468B5" w:rsidRDefault="009A43AE">
      <w:pPr>
        <w:pStyle w:val="Heading4"/>
        <w:spacing w:before="240"/>
      </w:pPr>
      <w:bookmarkStart w:id="12" w:name="_gly44187akhg" w:colFirst="0" w:colLast="0"/>
      <w:bookmarkEnd w:id="12"/>
      <w:r>
        <w:t>How do I enable this?</w:t>
      </w:r>
    </w:p>
    <w:p w:rsidR="00C468B5" w:rsidRDefault="009A43AE" w:rsidP="009A43AE">
      <w:r>
        <w:t xml:space="preserve">This setting has been added for a feature that is not yet ready for use. Do </w:t>
      </w:r>
      <w:r>
        <w:rPr>
          <w:b/>
        </w:rPr>
        <w:t>not</w:t>
      </w:r>
      <w:r>
        <w:t xml:space="preserve"> toggle this setting on.</w:t>
      </w:r>
      <w:bookmarkStart w:id="13" w:name="_ylfbod343iu8" w:colFirst="0" w:colLast="0"/>
      <w:bookmarkEnd w:id="13"/>
    </w:p>
    <w:p w:rsidR="00C468B5" w:rsidRDefault="009A43AE">
      <w:pPr>
        <w:pStyle w:val="Heading2"/>
      </w:pPr>
      <w:bookmarkStart w:id="14" w:name="_g4vz0onzp1bu" w:colFirst="0" w:colLast="0"/>
      <w:bookmarkEnd w:id="14"/>
      <w:r>
        <w:t>LinkedIn RSC</w:t>
      </w:r>
    </w:p>
    <w:bookmarkStart w:id="15" w:name="_h9wweg9dooef" w:colFirst="0" w:colLast="0"/>
    <w:bookmarkEnd w:id="15"/>
    <w:p w:rsidR="00C468B5" w:rsidRDefault="009A43AE">
      <w:pPr>
        <w:pStyle w:val="Heading3"/>
      </w:pPr>
      <w:r>
        <w:fldChar w:fldCharType="begin"/>
      </w:r>
      <w:r>
        <w:instrText>HYPERLINK "https://bullhorn.atlassian.net/browse/BH-85558" \h</w:instrText>
      </w:r>
      <w:r>
        <w:fldChar w:fldCharType="separate"/>
      </w:r>
      <w:r>
        <w:rPr>
          <w:color w:val="1155CC"/>
          <w:u w:val="single"/>
        </w:rPr>
        <w:t>LinkedIn Consent for GDPR Clients</w:t>
      </w:r>
      <w:r>
        <w:rPr>
          <w:color w:val="1155CC"/>
          <w:u w:val="single"/>
        </w:rPr>
        <w:fldChar w:fldCharType="end"/>
      </w:r>
    </w:p>
    <w:p w:rsidR="00C468B5" w:rsidRDefault="009A43AE">
      <w:pPr>
        <w:pStyle w:val="Heading4"/>
      </w:pPr>
      <w:bookmarkStart w:id="16" w:name="_9u57r9hhbl0p" w:colFirst="0" w:colLast="0"/>
      <w:bookmarkEnd w:id="16"/>
      <w:r>
        <w:t>What's new?</w:t>
      </w:r>
    </w:p>
    <w:p w:rsidR="00C468B5" w:rsidRDefault="009A43AE">
      <w:r>
        <w:t>The Historical Candidate Consent corp setting in Gladmin for LinkedIn Recruiter System Connect can now be selected regardless of a corp's GDPR setting. Previously, this setting was restricted on corps that had the GDPR setting enabled.</w:t>
      </w:r>
    </w:p>
    <w:p w:rsidR="00C468B5" w:rsidRDefault="009A43AE">
      <w:pPr>
        <w:pStyle w:val="Heading4"/>
        <w:spacing w:before="240"/>
      </w:pPr>
      <w:bookmarkStart w:id="17" w:name="_nys5mtch1xsb" w:colFirst="0" w:colLast="0"/>
      <w:bookmarkEnd w:id="17"/>
      <w:r>
        <w:t>Why does it matter?</w:t>
      </w:r>
    </w:p>
    <w:p w:rsidR="00C468B5" w:rsidRDefault="009A43AE" w:rsidP="009A43AE">
      <w:r>
        <w:t>This update means that we can enable Historical Candidate Consent for any client that provides Bullhorn approval to enable it. This will allow clients to retroactively sync existing Bullhorn candidate records to the ATS without getting the candidates' consent to communicate.</w:t>
      </w:r>
    </w:p>
    <w:p w:rsidR="00C468B5" w:rsidRDefault="009A43AE">
      <w:pPr>
        <w:spacing w:before="240"/>
      </w:pPr>
      <w:r>
        <w:rPr>
          <w:b/>
          <w:color w:val="009BDF"/>
        </w:rPr>
        <w:t>How do I enable this?</w:t>
      </w:r>
    </w:p>
    <w:p w:rsidR="00C468B5" w:rsidRDefault="009A43AE" w:rsidP="009A43AE">
      <w:r>
        <w:t>Generally Available for corps with LinkedIn Recruiter System Connect.</w:t>
      </w:r>
      <w:bookmarkStart w:id="18" w:name="_2tgkevt18vcq" w:colFirst="0" w:colLast="0"/>
      <w:bookmarkEnd w:id="18"/>
    </w:p>
    <w:p w:rsidR="00C468B5" w:rsidRDefault="009A43AE">
      <w:pPr>
        <w:pStyle w:val="Heading2"/>
      </w:pPr>
      <w:bookmarkStart w:id="19" w:name="_szf4vssschcm" w:colFirst="0" w:colLast="0"/>
      <w:bookmarkEnd w:id="19"/>
      <w:r>
        <w:t>Resolved Issues</w:t>
      </w:r>
    </w:p>
    <w:p w:rsidR="00C468B5" w:rsidRDefault="009A43AE">
      <w:pPr>
        <w:pStyle w:val="Heading3"/>
      </w:pPr>
      <w:bookmarkStart w:id="20" w:name="_ylaj4qs2dwgg" w:colFirst="0" w:colLast="0"/>
      <w:bookmarkEnd w:id="20"/>
      <w:r>
        <w:t xml:space="preserve">Candidate: </w:t>
      </w:r>
      <w:hyperlink r:id="rId7">
        <w:r>
          <w:rPr>
            <w:color w:val="1155CC"/>
            <w:u w:val="single"/>
          </w:rPr>
          <w:t>Enabling Outbox Trigger Events Affects Normal Data Events</w:t>
        </w:r>
      </w:hyperlink>
    </w:p>
    <w:p w:rsidR="00C468B5" w:rsidRDefault="009A43AE" w:rsidP="009A43AE">
      <w:pPr>
        <w:rPr>
          <w:i/>
        </w:rPr>
      </w:pPr>
      <w:r>
        <w:t>When event-workers is configured to consume Candidate outbox trigger events, it will continue to consume normal Candidate events from data-event-services. Previously, configuring event-workers to consume Candidate outbox trigger events would incorrectly cause normal Candidate events to be ignored.</w:t>
      </w:r>
      <w:bookmarkStart w:id="21" w:name="_vpgmb77vb12u" w:colFirst="0" w:colLast="0"/>
      <w:bookmarkEnd w:id="21"/>
    </w:p>
    <w:p w:rsidR="00C468B5" w:rsidRDefault="009A43AE">
      <w:pPr>
        <w:pStyle w:val="Heading1"/>
      </w:pPr>
      <w:bookmarkStart w:id="22" w:name="_r28as2ivqdm8" w:colFirst="0" w:colLast="0"/>
      <w:bookmarkEnd w:id="22"/>
      <w:r>
        <w:lastRenderedPageBreak/>
        <w:t>GSD</w:t>
      </w:r>
    </w:p>
    <w:p w:rsidR="00C468B5" w:rsidRDefault="009A43AE">
      <w:pPr>
        <w:pStyle w:val="Heading2"/>
      </w:pPr>
      <w:bookmarkStart w:id="23" w:name="_5ok5f0h97y5t" w:colFirst="0" w:colLast="0"/>
      <w:bookmarkEnd w:id="23"/>
      <w:r>
        <w:t>Aquarium</w:t>
      </w:r>
    </w:p>
    <w:bookmarkStart w:id="24" w:name="_2etm8b37klpz" w:colFirst="0" w:colLast="0"/>
    <w:bookmarkEnd w:id="24"/>
    <w:p w:rsidR="00C468B5" w:rsidRDefault="009A43AE">
      <w:pPr>
        <w:pStyle w:val="Heading3"/>
      </w:pPr>
      <w:r>
        <w:fldChar w:fldCharType="begin"/>
      </w:r>
      <w:r>
        <w:instrText>HYPERLINK "https://bullhorn.atlassian.net/browse/GSDIE-2416" \h</w:instrText>
      </w:r>
      <w:r>
        <w:fldChar w:fldCharType="separate"/>
      </w:r>
      <w:r>
        <w:rPr>
          <w:color w:val="1155CC"/>
          <w:u w:val="single"/>
        </w:rPr>
        <w:t xml:space="preserve">Mass Rate Card Function to Copy All Earn Codes </w:t>
      </w:r>
      <w:r>
        <w:rPr>
          <w:color w:val="1155CC"/>
          <w:u w:val="single"/>
        </w:rPr>
        <w:fldChar w:fldCharType="end"/>
      </w:r>
    </w:p>
    <w:p w:rsidR="00C468B5" w:rsidRDefault="009A43AE">
      <w:pPr>
        <w:pStyle w:val="Heading4"/>
      </w:pPr>
      <w:bookmarkStart w:id="25" w:name="_9x4c5znan7ib" w:colFirst="0" w:colLast="0"/>
      <w:bookmarkEnd w:id="25"/>
      <w:r>
        <w:t>What's new?</w:t>
      </w:r>
    </w:p>
    <w:p w:rsidR="00C468B5" w:rsidRDefault="009A43AE">
      <w:r>
        <w:t>We’ve enhanced the Mass Rate Card Tool so that when Rate Cards are re-created, all the Earn Codes from the previous Rate Card are added, not just those identified as requiring an update.</w:t>
      </w:r>
    </w:p>
    <w:p w:rsidR="00C468B5" w:rsidRDefault="009A43AE">
      <w:pPr>
        <w:pStyle w:val="Heading4"/>
        <w:spacing w:before="240"/>
      </w:pPr>
      <w:bookmarkStart w:id="26" w:name="_wgl7if4xh4fq" w:colFirst="0" w:colLast="0"/>
      <w:bookmarkEnd w:id="26"/>
      <w:r>
        <w:t>Why does it matter?</w:t>
      </w:r>
    </w:p>
    <w:p w:rsidR="00C468B5" w:rsidRDefault="009A43AE" w:rsidP="009A43AE">
      <w:pPr>
        <w:rPr>
          <w:i/>
        </w:rPr>
      </w:pPr>
      <w:r>
        <w:t>This update means you’ll no longer need to add Earn Codes manually after running the Mass Rate Card tool.</w:t>
      </w:r>
      <w:bookmarkStart w:id="27" w:name="_jrc0usbu5g6" w:colFirst="0" w:colLast="0"/>
      <w:bookmarkEnd w:id="27"/>
    </w:p>
    <w:p w:rsidR="00C468B5" w:rsidRDefault="009A43AE">
      <w:pPr>
        <w:pStyle w:val="Heading2"/>
      </w:pPr>
      <w:bookmarkStart w:id="28" w:name="_p9njmob7lmt5" w:colFirst="0" w:colLast="0"/>
      <w:bookmarkEnd w:id="28"/>
      <w:r>
        <w:t>Kraken</w:t>
      </w:r>
    </w:p>
    <w:bookmarkStart w:id="29" w:name="_9mvf6afte4rn" w:colFirst="0" w:colLast="0"/>
    <w:bookmarkEnd w:id="29"/>
    <w:p w:rsidR="00C468B5" w:rsidRDefault="009A43AE">
      <w:pPr>
        <w:pStyle w:val="Heading3"/>
        <w:keepNext w:val="0"/>
        <w:keepLines w:val="0"/>
        <w:shd w:val="clear" w:color="auto" w:fill="FFFFFF"/>
        <w:spacing w:after="0" w:line="280" w:lineRule="auto"/>
      </w:pPr>
      <w:r>
        <w:fldChar w:fldCharType="begin"/>
      </w:r>
      <w:r>
        <w:instrText>HYPERLINK "https://bullhorn.atlassian.net/browse/GSDIE-2664" \h</w:instrText>
      </w:r>
      <w:r>
        <w:fldChar w:fldCharType="separate"/>
      </w:r>
      <w:r>
        <w:rPr>
          <w:color w:val="1155CC"/>
          <w:u w:val="single"/>
        </w:rPr>
        <w:t>User Type &amp; Entitlements</w:t>
      </w:r>
      <w:r>
        <w:rPr>
          <w:color w:val="1155CC"/>
          <w:u w:val="single"/>
        </w:rPr>
        <w:fldChar w:fldCharType="end"/>
      </w:r>
    </w:p>
    <w:p w:rsidR="00C468B5" w:rsidRDefault="009A43AE">
      <w:pPr>
        <w:pStyle w:val="Heading4"/>
      </w:pPr>
      <w:bookmarkStart w:id="30" w:name="_9w9aofpgsjoj" w:colFirst="0" w:colLast="0"/>
      <w:bookmarkEnd w:id="30"/>
      <w:r>
        <w:t>What's new?</w:t>
      </w:r>
    </w:p>
    <w:p w:rsidR="00C468B5" w:rsidRDefault="009A43AE">
      <w:r>
        <w:t>You can now manage User Types &amp; Entitlements from within Kraken. This initial release provides the following functionality:</w:t>
      </w:r>
    </w:p>
    <w:p w:rsidR="00C468B5" w:rsidRDefault="009A43AE">
      <w:pPr>
        <w:numPr>
          <w:ilvl w:val="0"/>
          <w:numId w:val="1"/>
        </w:numPr>
        <w:spacing w:after="0"/>
      </w:pPr>
      <w:r>
        <w:t>Load User Types from an existing Corporation or Google Sheet</w:t>
      </w:r>
    </w:p>
    <w:p w:rsidR="00C468B5" w:rsidRDefault="009A43AE">
      <w:pPr>
        <w:numPr>
          <w:ilvl w:val="0"/>
          <w:numId w:val="1"/>
        </w:numPr>
        <w:spacing w:after="0"/>
      </w:pPr>
      <w:r>
        <w:t>Edit User Types and their associated entitlements within Kraken</w:t>
      </w:r>
    </w:p>
    <w:p w:rsidR="00C468B5" w:rsidRDefault="009A43AE">
      <w:pPr>
        <w:numPr>
          <w:ilvl w:val="0"/>
          <w:numId w:val="1"/>
        </w:numPr>
        <w:spacing w:after="0"/>
      </w:pPr>
      <w:r>
        <w:t>Copy User Types</w:t>
      </w:r>
    </w:p>
    <w:p w:rsidR="00C468B5" w:rsidRDefault="009A43AE">
      <w:pPr>
        <w:numPr>
          <w:ilvl w:val="0"/>
          <w:numId w:val="1"/>
        </w:numPr>
        <w:spacing w:after="0"/>
      </w:pPr>
      <w:r>
        <w:t>Update multiple User Types at once</w:t>
      </w:r>
    </w:p>
    <w:p w:rsidR="00C468B5" w:rsidRDefault="009A43AE" w:rsidP="009A43AE">
      <w:pPr>
        <w:numPr>
          <w:ilvl w:val="0"/>
          <w:numId w:val="1"/>
        </w:numPr>
      </w:pPr>
      <w:r>
        <w:t>Create / update User Types</w:t>
      </w:r>
      <w:bookmarkStart w:id="31" w:name="_j080daan6fn6" w:colFirst="0" w:colLast="0"/>
      <w:bookmarkEnd w:id="31"/>
      <w:r>
        <w:t>Why does it matter?</w:t>
      </w:r>
    </w:p>
    <w:p w:rsidR="00C468B5" w:rsidRDefault="009A43AE" w:rsidP="009A43AE">
      <w:r>
        <w:t>This new functionality allows users to update user types much more quickly and efficiently.</w:t>
      </w:r>
      <w:bookmarkStart w:id="32" w:name="_7now0j3rh90c" w:colFirst="0" w:colLast="0"/>
      <w:bookmarkEnd w:id="32"/>
    </w:p>
    <w:p w:rsidR="00C468B5" w:rsidRDefault="009A43AE">
      <w:pPr>
        <w:pStyle w:val="Heading1"/>
      </w:pPr>
      <w:bookmarkStart w:id="33" w:name="_tt84l6bw8lv4" w:colFirst="0" w:colLast="0"/>
      <w:bookmarkEnd w:id="33"/>
      <w:r>
        <w:t>Onboarding365</w:t>
      </w:r>
    </w:p>
    <w:p w:rsidR="00C468B5" w:rsidRDefault="009A43AE">
      <w:pPr>
        <w:pStyle w:val="Heading2"/>
      </w:pPr>
      <w:bookmarkStart w:id="34" w:name="_mohouf7myny4" w:colFirst="0" w:colLast="0"/>
      <w:bookmarkEnd w:id="34"/>
      <w:r>
        <w:t>Administrative Experience</w:t>
      </w:r>
    </w:p>
    <w:p w:rsidR="00C468B5" w:rsidRDefault="009A43AE">
      <w:pPr>
        <w:pStyle w:val="Heading3"/>
      </w:pPr>
      <w:bookmarkStart w:id="35" w:name="_2v7d97fwm60z" w:colFirst="0" w:colLast="0"/>
      <w:bookmarkEnd w:id="35"/>
      <w:r>
        <w:t xml:space="preserve">Email Sending: </w:t>
      </w:r>
      <w:hyperlink r:id="rId8">
        <w:r>
          <w:rPr>
            <w:color w:val="1155CC"/>
            <w:u w:val="single"/>
          </w:rPr>
          <w:t>Agency Sender Email Address at the Brand Level</w:t>
        </w:r>
      </w:hyperlink>
    </w:p>
    <w:p w:rsidR="00C468B5" w:rsidRDefault="009A43AE">
      <w:pPr>
        <w:pStyle w:val="Heading4"/>
      </w:pPr>
      <w:bookmarkStart w:id="36" w:name="_knxj3dej1mur" w:colFirst="0" w:colLast="0"/>
      <w:bookmarkEnd w:id="36"/>
      <w:r>
        <w:t>What's new?</w:t>
      </w:r>
    </w:p>
    <w:p w:rsidR="00C468B5" w:rsidRDefault="009A43AE">
      <w:r>
        <w:t>Onboarding365 now supports the configuration of custom sender email addresses for each brand. When this feature is configured, emails sent from Onboarding365 will appear to be sent from an email address that is more recognizable to the candidates working with that brand.</w:t>
      </w:r>
    </w:p>
    <w:p w:rsidR="00C468B5" w:rsidRDefault="009A43AE">
      <w:pPr>
        <w:pStyle w:val="Heading4"/>
        <w:spacing w:before="240"/>
      </w:pPr>
      <w:bookmarkStart w:id="37" w:name="_cxvwee3m3dfd" w:colFirst="0" w:colLast="0"/>
      <w:bookmarkEnd w:id="37"/>
      <w:r>
        <w:t>Why does it matter?</w:t>
      </w:r>
    </w:p>
    <w:p w:rsidR="00C468B5" w:rsidRDefault="009A43AE">
      <w:r>
        <w:t>This enhancement improves the candidate experience by ensuring that emails from Onboarding365 come from familiar and trusted email addresses associated with the specific brands they are interacting with. By using recognizable sender email addresses, candidates are more likely to engage with the content and respond promptly, which helps streamline communication and increase overall efficiency in the onboarding process.</w:t>
      </w:r>
    </w:p>
    <w:p w:rsidR="00C468B5" w:rsidRDefault="009A43AE">
      <w:pPr>
        <w:pStyle w:val="Heading2"/>
      </w:pPr>
      <w:bookmarkStart w:id="38" w:name="_rei9lwnofe3n" w:colFirst="0" w:colLast="0"/>
      <w:bookmarkEnd w:id="38"/>
      <w:r>
        <w:t>Resolved Issues</w:t>
      </w:r>
    </w:p>
    <w:p w:rsidR="00C468B5" w:rsidRDefault="009A43AE">
      <w:pPr>
        <w:pStyle w:val="Heading3"/>
      </w:pPr>
      <w:bookmarkStart w:id="39" w:name="_hz2k65vvdgia" w:colFirst="0" w:colLast="0"/>
      <w:bookmarkEnd w:id="39"/>
      <w:r>
        <w:t xml:space="preserve">ATS: </w:t>
      </w:r>
      <w:hyperlink r:id="rId9">
        <w:r>
          <w:rPr>
            <w:color w:val="1155CC"/>
            <w:u w:val="single"/>
          </w:rPr>
          <w:t>Remove Private Label Attribute 'onboarding365PlacementDateSync'</w:t>
        </w:r>
      </w:hyperlink>
    </w:p>
    <w:p w:rsidR="00C468B5" w:rsidRDefault="009A43AE" w:rsidP="009A43AE">
      <w:r>
        <w:t xml:space="preserve">The </w:t>
      </w:r>
      <w:r>
        <w:rPr>
          <w:i/>
        </w:rPr>
        <w:t>onboarding365PlacementDateSync</w:t>
      </w:r>
      <w:r>
        <w:t xml:space="preserve"> setting, previously used to control placement date synchronization between the ATS and Onboarding365, has been removed. This feature is now managed directly by Onboarding365. This change does not impact the functionality of the synchronization feature and requires no action from users.</w:t>
      </w:r>
      <w:bookmarkStart w:id="40" w:name="_x248ylgfogds" w:colFirst="0" w:colLast="0"/>
      <w:bookmarkEnd w:id="40"/>
    </w:p>
    <w:p w:rsidR="00C468B5" w:rsidRDefault="009A43AE">
      <w:pPr>
        <w:pStyle w:val="Heading3"/>
      </w:pPr>
      <w:bookmarkStart w:id="41" w:name="_mczxe3gbch19" w:colFirst="0" w:colLast="0"/>
      <w:bookmarkEnd w:id="41"/>
      <w:r>
        <w:t xml:space="preserve">Log: </w:t>
      </w:r>
      <w:hyperlink r:id="rId10">
        <w:r>
          <w:rPr>
            <w:color w:val="1155CC"/>
            <w:u w:val="single"/>
          </w:rPr>
          <w:t>Log Flowback Errors to Issues Log Without User Entitlement</w:t>
        </w:r>
      </w:hyperlink>
    </w:p>
    <w:p w:rsidR="00C468B5" w:rsidRDefault="009A43AE">
      <w:r>
        <w:t>Flowback issues are now automatically logged in the issues log without the need for specific user permissions. Previously, logging flowback errors required specific user permissions, limiting visibility and complicating troubleshooting efforts.</w:t>
      </w:r>
    </w:p>
    <w:p w:rsidR="00C468B5" w:rsidRDefault="009A43AE" w:rsidP="009A43AE">
      <w:pPr>
        <w:rPr>
          <w:i/>
        </w:rPr>
      </w:pPr>
      <w:r>
        <w:t>This enhancement improves visibility for support and development teams, allowing them to identify and troubleshoot flowback failures efficiently. By automatically logging these issues, teams can ensure a more streamlined and effective resolution process, ultimately improving system reliability and user experience.</w:t>
      </w:r>
      <w:bookmarkStart w:id="42" w:name="_o7lc9ozcpzjk" w:colFirst="0" w:colLast="0"/>
      <w:bookmarkEnd w:id="42"/>
    </w:p>
    <w:p w:rsidR="00C468B5" w:rsidRDefault="009A43AE">
      <w:pPr>
        <w:pStyle w:val="Heading1"/>
      </w:pPr>
      <w:bookmarkStart w:id="43" w:name="_2fopoq77u7h" w:colFirst="0" w:colLast="0"/>
      <w:bookmarkEnd w:id="43"/>
      <w:r>
        <w:t>Pay &amp; Bill</w:t>
      </w:r>
    </w:p>
    <w:p w:rsidR="00C468B5" w:rsidRDefault="009A43AE">
      <w:pPr>
        <w:pStyle w:val="Heading2"/>
      </w:pPr>
      <w:bookmarkStart w:id="44" w:name="_fvfchrxnpri9" w:colFirst="0" w:colLast="0"/>
      <w:bookmarkEnd w:id="44"/>
      <w:r>
        <w:t>Time &amp; Labor</w:t>
      </w:r>
    </w:p>
    <w:bookmarkStart w:id="45" w:name="_f1ucmew0y60r" w:colFirst="0" w:colLast="0"/>
    <w:bookmarkEnd w:id="45"/>
    <w:p w:rsidR="00C468B5" w:rsidRDefault="009A43AE">
      <w:pPr>
        <w:pStyle w:val="Heading3"/>
        <w:keepNext w:val="0"/>
        <w:keepLines w:val="0"/>
        <w:shd w:val="clear" w:color="auto" w:fill="FFFFFF"/>
        <w:spacing w:after="0" w:line="280" w:lineRule="auto"/>
      </w:pPr>
      <w:r>
        <w:fldChar w:fldCharType="begin"/>
      </w:r>
      <w:r>
        <w:instrText>HYPERLINK "https://bullhorn.atlassian.net/browse/BH-89384" \h</w:instrText>
      </w:r>
      <w:r>
        <w:fldChar w:fldCharType="separate"/>
      </w:r>
      <w:r>
        <w:rPr>
          <w:color w:val="1155CC"/>
          <w:u w:val="single"/>
        </w:rPr>
        <w:t>Draft Status Timesheets in Timesheet List</w:t>
      </w:r>
      <w:r>
        <w:rPr>
          <w:color w:val="1155CC"/>
          <w:u w:val="single"/>
        </w:rPr>
        <w:fldChar w:fldCharType="end"/>
      </w:r>
    </w:p>
    <w:p w:rsidR="00C468B5" w:rsidRDefault="009A43AE">
      <w:pPr>
        <w:pStyle w:val="Heading4"/>
        <w:shd w:val="clear" w:color="auto" w:fill="FFFFFF"/>
        <w:spacing w:after="0" w:line="280" w:lineRule="auto"/>
      </w:pPr>
      <w:bookmarkStart w:id="46" w:name="_2068c72rv5jv" w:colFirst="0" w:colLast="0"/>
      <w:bookmarkEnd w:id="46"/>
      <w:r>
        <w:t>What’s new?</w:t>
      </w:r>
    </w:p>
    <w:p w:rsidR="00C468B5" w:rsidRDefault="009A43AE">
      <w:pPr>
        <w:shd w:val="clear" w:color="auto" w:fill="FFFFFF"/>
        <w:spacing w:after="0" w:line="280" w:lineRule="auto"/>
      </w:pPr>
      <w:r>
        <w:t xml:space="preserve">Timesheets in Draft status (which now appear in ATS after enabling real-time evaluation) are now excluded from the Default view. </w:t>
      </w:r>
    </w:p>
    <w:p w:rsidR="00C468B5" w:rsidRDefault="009A43AE">
      <w:pPr>
        <w:pStyle w:val="Heading4"/>
        <w:shd w:val="clear" w:color="auto" w:fill="FFFFFF"/>
        <w:spacing w:after="0" w:line="280" w:lineRule="auto"/>
      </w:pPr>
      <w:bookmarkStart w:id="47" w:name="_hdi458dyq278" w:colFirst="0" w:colLast="0"/>
      <w:bookmarkEnd w:id="47"/>
      <w:r>
        <w:t>Why does it matter?</w:t>
      </w:r>
    </w:p>
    <w:p w:rsidR="00C468B5" w:rsidRDefault="009A43AE">
      <w:pPr>
        <w:shd w:val="clear" w:color="auto" w:fill="FFFFFF"/>
        <w:spacing w:after="0" w:line="280" w:lineRule="auto"/>
      </w:pPr>
      <w:r>
        <w:t>By not having to sift through Draft Timesheets, it is easier to see important Timesheets. Drafts can still be viewed by using the Status column filter.</w:t>
      </w:r>
    </w:p>
    <w:p w:rsidR="00C468B5" w:rsidRDefault="009A43AE">
      <w:pPr>
        <w:pStyle w:val="Heading4"/>
        <w:shd w:val="clear" w:color="auto" w:fill="FFFFFF"/>
        <w:spacing w:after="0" w:line="280" w:lineRule="auto"/>
      </w:pPr>
      <w:bookmarkStart w:id="48" w:name="_9odpzdvutn18" w:colFirst="0" w:colLast="0"/>
      <w:bookmarkEnd w:id="48"/>
      <w:r>
        <w:t>How do I enable this?</w:t>
      </w:r>
    </w:p>
    <w:p w:rsidR="00C468B5" w:rsidRDefault="009A43AE" w:rsidP="009A43AE">
      <w:pPr>
        <w:shd w:val="clear" w:color="auto" w:fill="FFFFFF"/>
        <w:spacing w:after="0" w:line="280" w:lineRule="auto"/>
      </w:pPr>
      <w:r>
        <w:rPr>
          <w:b/>
        </w:rPr>
        <w:t xml:space="preserve">Generally Available: </w:t>
      </w:r>
      <w:r>
        <w:t>Enabled by default.</w:t>
      </w:r>
      <w:bookmarkStart w:id="49" w:name="_xqm88isc8hak" w:colFirst="0" w:colLast="0"/>
      <w:bookmarkEnd w:id="49"/>
    </w:p>
    <w:bookmarkStart w:id="50" w:name="_d50fwstvxtvo" w:colFirst="0" w:colLast="0"/>
    <w:bookmarkEnd w:id="50"/>
    <w:p w:rsidR="00C468B5" w:rsidRDefault="009A43AE">
      <w:pPr>
        <w:pStyle w:val="Heading3"/>
        <w:keepNext w:val="0"/>
        <w:keepLines w:val="0"/>
        <w:shd w:val="clear" w:color="auto" w:fill="FFFFFF"/>
        <w:spacing w:after="0" w:line="280" w:lineRule="auto"/>
      </w:pPr>
      <w:r>
        <w:fldChar w:fldCharType="begin"/>
      </w:r>
      <w:r>
        <w:instrText>HYPERLINK "https://bullhorn.atlassian.net/browse/BH-85976" \h</w:instrText>
      </w:r>
      <w:r>
        <w:fldChar w:fldCharType="separate"/>
      </w:r>
      <w:r>
        <w:rPr>
          <w:color w:val="1155CC"/>
          <w:u w:val="single"/>
        </w:rPr>
        <w:t>"Sheet" Removed from Combine Criteria for Rules</w:t>
      </w:r>
      <w:r>
        <w:rPr>
          <w:color w:val="1155CC"/>
          <w:u w:val="single"/>
        </w:rPr>
        <w:fldChar w:fldCharType="end"/>
      </w:r>
    </w:p>
    <w:p w:rsidR="00C468B5" w:rsidRDefault="009A43AE">
      <w:pPr>
        <w:pStyle w:val="Heading4"/>
      </w:pPr>
      <w:bookmarkStart w:id="51" w:name="_ogc5sd9qsfh0" w:colFirst="0" w:colLast="0"/>
      <w:bookmarkEnd w:id="51"/>
      <w:r>
        <w:t>What’s new?</w:t>
      </w:r>
    </w:p>
    <w:p w:rsidR="00C468B5" w:rsidRDefault="009A43AE">
      <w:r>
        <w:t>“</w:t>
      </w:r>
      <w:r>
        <w:rPr>
          <w:i/>
        </w:rPr>
        <w:t>Sheet</w:t>
      </w:r>
      <w:r>
        <w:t>” has been removed as an option from Time and Labor Rule Combine Criteria.</w:t>
      </w:r>
    </w:p>
    <w:p w:rsidR="00C468B5" w:rsidRDefault="009A43AE">
      <w:pPr>
        <w:pStyle w:val="Heading4"/>
      </w:pPr>
      <w:bookmarkStart w:id="52" w:name="_fn56kw6d40jo" w:colFirst="0" w:colLast="0"/>
      <w:bookmarkEnd w:id="52"/>
      <w:r>
        <w:t>Why does it matter?</w:t>
      </w:r>
    </w:p>
    <w:p w:rsidR="00C468B5" w:rsidRDefault="009A43AE">
      <w:r>
        <w:t>This update helps avoid confusion for Middle Office Admins when they are creating rules.</w:t>
      </w:r>
    </w:p>
    <w:p w:rsidR="00C468B5" w:rsidRDefault="009A43AE">
      <w:pPr>
        <w:pStyle w:val="Heading4"/>
      </w:pPr>
      <w:bookmarkStart w:id="53" w:name="_6qmksm50nuoy" w:colFirst="0" w:colLast="0"/>
      <w:bookmarkEnd w:id="53"/>
      <w:r>
        <w:t>How do I enable this?</w:t>
      </w:r>
    </w:p>
    <w:p w:rsidR="00C468B5" w:rsidRDefault="009A43AE" w:rsidP="009A43AE">
      <w:r>
        <w:rPr>
          <w:b/>
        </w:rPr>
        <w:t>Generally Available:</w:t>
      </w:r>
      <w:r>
        <w:t xml:space="preserve"> Enabled by default.</w:t>
      </w:r>
      <w:bookmarkStart w:id="54" w:name="_fpn133gomi57" w:colFirst="0" w:colLast="0"/>
      <w:bookmarkEnd w:id="54"/>
    </w:p>
    <w:p w:rsidR="00C468B5" w:rsidRDefault="009A43AE">
      <w:pPr>
        <w:pStyle w:val="Heading2"/>
      </w:pPr>
      <w:bookmarkStart w:id="55" w:name="_ik4sq4ueggoj" w:colFirst="0" w:colLast="0"/>
      <w:bookmarkEnd w:id="55"/>
      <w:r>
        <w:t>Resolved Issues</w:t>
      </w:r>
    </w:p>
    <w:p w:rsidR="00C468B5" w:rsidRDefault="009A43AE">
      <w:pPr>
        <w:pStyle w:val="Heading3"/>
      </w:pPr>
      <w:bookmarkStart w:id="56" w:name="_gvpe1q52wxic" w:colFirst="0" w:colLast="0"/>
      <w:bookmarkEnd w:id="56"/>
      <w:r>
        <w:t xml:space="preserve">Time &amp; Labor: </w:t>
      </w:r>
      <w:hyperlink r:id="rId11">
        <w:r>
          <w:rPr>
            <w:color w:val="1155CC"/>
            <w:u w:val="single"/>
          </w:rPr>
          <w:t>Full State Name on Work From Home Placements</w:t>
        </w:r>
      </w:hyperlink>
    </w:p>
    <w:p w:rsidR="00C468B5" w:rsidRDefault="009A43AE" w:rsidP="009A43AE">
      <w:r>
        <w:t>Time &amp; Labor API now supports full state name for Work From Home Placements. Regardless of whether the state in the Candidate’s address is entered as CA or California for example, the correct State ID is now saved on the Timesheet for appropriate evaluation of state-specific rules. Previously, the full state name was not supported.</w:t>
      </w:r>
      <w:bookmarkStart w:id="57" w:name="_g7weh72sj2y" w:colFirst="0" w:colLast="0"/>
      <w:bookmarkEnd w:id="57"/>
    </w:p>
    <w:p w:rsidR="00C468B5" w:rsidRDefault="009A43AE">
      <w:pPr>
        <w:pStyle w:val="Heading1"/>
      </w:pPr>
      <w:bookmarkStart w:id="58" w:name="_buucnyrtyatv" w:colFirst="0" w:colLast="0"/>
      <w:bookmarkEnd w:id="58"/>
      <w:r>
        <w:t>Talent Platform</w:t>
      </w:r>
    </w:p>
    <w:p w:rsidR="00C468B5" w:rsidRDefault="009A43AE">
      <w:pPr>
        <w:pStyle w:val="Heading2"/>
        <w:shd w:val="clear" w:color="auto" w:fill="FFFFFF"/>
      </w:pPr>
      <w:bookmarkStart w:id="59" w:name="_oxsdehnrc0to" w:colFirst="0" w:colLast="0"/>
      <w:bookmarkEnd w:id="59"/>
      <w:r>
        <w:t>Admin Experience - Locations</w:t>
      </w:r>
    </w:p>
    <w:bookmarkStart w:id="60" w:name="_trtq91vxs4h6" w:colFirst="0" w:colLast="0"/>
    <w:bookmarkEnd w:id="60"/>
    <w:p w:rsidR="00C468B5" w:rsidRDefault="009A43AE">
      <w:pPr>
        <w:pStyle w:val="Heading3"/>
        <w:spacing w:before="200"/>
      </w:pPr>
      <w:r>
        <w:fldChar w:fldCharType="begin"/>
      </w:r>
      <w:r>
        <w:instrText>HYPERLINK "https://bullhorn.atlassian.net/browse/BHOTE-3215" \h</w:instrText>
      </w:r>
      <w:r>
        <w:fldChar w:fldCharType="separate"/>
      </w:r>
      <w:r>
        <w:rPr>
          <w:color w:val="1155CC"/>
          <w:u w:val="single"/>
        </w:rPr>
        <w:t>Updated Addresses Input on Company and Locations Pages</w:t>
      </w:r>
      <w:r>
        <w:rPr>
          <w:color w:val="1155CC"/>
          <w:u w:val="single"/>
        </w:rPr>
        <w:fldChar w:fldCharType="end"/>
      </w:r>
    </w:p>
    <w:p w:rsidR="00C468B5" w:rsidRDefault="009A43AE">
      <w:pPr>
        <w:pStyle w:val="Heading4"/>
        <w:shd w:val="clear" w:color="auto" w:fill="FFFFFF"/>
        <w:spacing w:before="240"/>
      </w:pPr>
      <w:bookmarkStart w:id="61" w:name="_t94uwjk2ewv1" w:colFirst="0" w:colLast="0"/>
      <w:bookmarkEnd w:id="61"/>
      <w:r>
        <w:t>What’s new?</w:t>
      </w:r>
    </w:p>
    <w:p w:rsidR="00C468B5" w:rsidRDefault="009A43AE">
      <w:r>
        <w:t>The new WFM address component has been implemented on the Company and Locations pages. This update simplifies the process of adding new countries and reduces the need for manual development work.</w:t>
      </w:r>
    </w:p>
    <w:p w:rsidR="00C468B5" w:rsidRDefault="009A43AE">
      <w:pPr>
        <w:pStyle w:val="Heading4"/>
        <w:shd w:val="clear" w:color="auto" w:fill="FFFFFF"/>
        <w:spacing w:before="240"/>
      </w:pPr>
      <w:bookmarkStart w:id="62" w:name="_k8ix4cu8nj5x" w:colFirst="0" w:colLast="0"/>
      <w:bookmarkEnd w:id="62"/>
      <w:r>
        <w:t>Why does it matter?</w:t>
      </w:r>
    </w:p>
    <w:p w:rsidR="00C468B5" w:rsidRDefault="009A43AE">
      <w:r>
        <w:t>This enhancement ensures consistency across the Talent Platform application and improves scalability.</w:t>
      </w:r>
    </w:p>
    <w:sectPr w:rsidR="00C468B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A43AE" w:rsidRDefault="009A43AE">
      <w:pPr>
        <w:spacing w:after="0" w:line="240" w:lineRule="auto"/>
      </w:pPr>
      <w:r>
        <w:separator/>
      </w:r>
    </w:p>
  </w:endnote>
  <w:endnote w:type="continuationSeparator" w:id="0">
    <w:p w:rsidR="009A43AE" w:rsidRDefault="009A4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D279AF39-2ACE-4D1B-80BE-2EB1DEDF38B2}"/>
    <w:embedBold r:id="rId2" w:fontKey="{432DAC04-955F-484E-BAA8-37050108260F}"/>
    <w:embedItalic r:id="rId3" w:fontKey="{E52F1E8A-7B89-4DBF-90F1-AAE44F45BB68}"/>
  </w:font>
  <w:font w:name="Calibri">
    <w:panose1 w:val="020F0502020204030204"/>
    <w:charset w:val="00"/>
    <w:family w:val="swiss"/>
    <w:pitch w:val="variable"/>
    <w:sig w:usb0="E4002EFF" w:usb1="C200247B" w:usb2="00000009" w:usb3="00000000" w:csb0="000001FF" w:csb1="00000000"/>
    <w:embedRegular r:id="rId4" w:fontKey="{C5C0E25B-0570-4291-934D-4C34BBB53B6F}"/>
  </w:font>
  <w:font w:name="Cambria">
    <w:panose1 w:val="02040503050406030204"/>
    <w:charset w:val="00"/>
    <w:family w:val="roman"/>
    <w:pitch w:val="variable"/>
    <w:sig w:usb0="E00006FF" w:usb1="420024FF" w:usb2="02000000" w:usb3="00000000" w:csb0="0000019F" w:csb1="00000000"/>
    <w:embedRegular r:id="rId5" w:fontKey="{97F8E388-40DA-460F-804F-BE774B2A3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Default="009A4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Pr="0097409E" w:rsidRDefault="009A43AE" w:rsidP="00974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Default="009A4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A43AE" w:rsidRDefault="009A43AE">
      <w:pPr>
        <w:spacing w:after="0" w:line="240" w:lineRule="auto"/>
      </w:pPr>
      <w:r>
        <w:separator/>
      </w:r>
    </w:p>
  </w:footnote>
  <w:footnote w:type="continuationSeparator" w:id="0">
    <w:p w:rsidR="009A43AE" w:rsidRDefault="009A4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Default="009A4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Default="009A43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43AE" w:rsidRDefault="009A4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20CD7"/>
    <w:multiLevelType w:val="multilevel"/>
    <w:tmpl w:val="83CC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2106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8B5"/>
    <w:rsid w:val="001D0DB1"/>
    <w:rsid w:val="00201661"/>
    <w:rsid w:val="00334FEC"/>
    <w:rsid w:val="00405F66"/>
    <w:rsid w:val="0041635B"/>
    <w:rsid w:val="006D49B3"/>
    <w:rsid w:val="0097409E"/>
    <w:rsid w:val="009A43AE"/>
    <w:rsid w:val="00C4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9A4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3AE"/>
  </w:style>
  <w:style w:type="paragraph" w:styleId="Footer">
    <w:name w:val="footer"/>
    <w:basedOn w:val="Normal"/>
    <w:link w:val="FooterChar"/>
    <w:uiPriority w:val="99"/>
    <w:unhideWhenUsed/>
    <w:rsid w:val="009A4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ONB-708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ullhorn.atlassian.net/browse/BH-89158"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BH-8845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ullhorn.atlassian.net/browse/BH-8148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ullhorn.atlassian.net/browse/BH-8198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1052</Words>
  <Characters>5848</Characters>
  <Application>Microsoft Office Word</Application>
  <DocSecurity>0</DocSecurity>
  <Lines>141</Lines>
  <Paragraphs>87</Paragraphs>
  <ScaleCrop>false</ScaleCrop>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2024.8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